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 momento sono in via di revisione i seguenti allegati al Piano di Primo Soccorso:</w:t>
      </w:r>
    </w:p>
    <w:p w:rsidR="00000000" w:rsidDel="00000000" w:rsidP="00000000" w:rsidRDefault="00000000" w:rsidRPr="00000000" w14:paraId="00000001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All-003 “Elenco Addetti Primo Soccorso”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All-004 “Procedura per individuazione criticità sanitarie”</w:t>
      </w:r>
    </w:p>
    <w:p w:rsidR="00000000" w:rsidDel="00000000" w:rsidP="00000000" w:rsidRDefault="00000000" w:rsidRPr="00000000" w14:paraId="00000003">
      <w:pPr>
        <w:contextualSpacing w:val="0"/>
        <w:rPr/>
      </w:pPr>
      <w:r w:rsidDel="00000000" w:rsidR="00000000" w:rsidRPr="00000000">
        <w:rPr>
          <w:sz w:val="24"/>
          <w:szCs w:val="24"/>
          <w:rtl w:val="0"/>
        </w:rPr>
        <w:t xml:space="preserve">Tutti gli altri documenti si possono pubblicare.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